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RESOLUÇÃO nº 17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10 de outubro de 2024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9" w:leader="none"/>
          <w:tab w:val="left" w:pos="3828" w:leader="none"/>
        </w:tabs>
        <w:spacing w:lineRule="auto" w:line="240" w:before="0" w:after="0"/>
        <w:ind w:left="4678" w:right="0" w:hanging="4962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                                      </w:t>
      </w:r>
      <w:r>
        <w:rPr>
          <w:rFonts w:eastAsia="Arial" w:cs="Arial" w:ascii="Arial" w:hAnsi="Arial"/>
          <w:sz w:val="24"/>
          <w:szCs w:val="24"/>
        </w:rPr>
        <w:t xml:space="preserve">     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Torna público o Edital da Assembleia de Eleição da representação da Sociedade Civil no Conselho Municipal dos Direitos da Criança e do Adolescente de Içara/</w:t>
      </w:r>
      <w:r>
        <w:rPr>
          <w:rFonts w:eastAsia="Arial" w:cs="Arial" w:ascii="Arial" w:hAnsi="Arial"/>
          <w:sz w:val="20"/>
          <w:szCs w:val="20"/>
        </w:rPr>
        <w:t>SC, CMDCA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, Gestão 2024/2026.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890" w:leader="none"/>
        </w:tabs>
        <w:spacing w:lineRule="auto" w:line="360" w:before="0" w:after="0"/>
        <w:ind w:left="0" w:right="-57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CONSELHO MUNICIPAL DOS DIREITOS DA CRIANÇA E DO ADOLESCENTE – CMDCA, do município de Içara/SC, no exercício de suas atribuições legais e regimentais, tendo por base a Lei n° 8.069/90 – Estatuto da Criança e do Adolescente – ECA; as Resoluções CONANDA nº 105/2005, 106/2005 e 116/2006; a Lei Municipal 4.387/2019. </w:t>
      </w:r>
    </w:p>
    <w:p>
      <w:pPr>
        <w:pStyle w:val="LOnormal1"/>
        <w:widowControl/>
        <w:shd w:val="clear" w:fill="auto"/>
        <w:tabs>
          <w:tab w:val="clear" w:pos="720"/>
          <w:tab w:val="left" w:pos="7890" w:leader="none"/>
        </w:tabs>
        <w:spacing w:lineRule="auto" w:line="360" w:before="0" w:after="0"/>
        <w:ind w:left="0" w:right="-5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1"/>
        <w:widowControl/>
        <w:numPr>
          <w:ilvl w:val="0"/>
          <w:numId w:val="6"/>
        </w:numPr>
        <w:shd w:val="clear" w:fill="auto"/>
        <w:tabs>
          <w:tab w:val="clear" w:pos="720"/>
          <w:tab w:val="left" w:pos="7890" w:leader="none"/>
        </w:tabs>
        <w:spacing w:lineRule="auto" w:line="360" w:before="0" w:after="0"/>
        <w:ind w:left="0" w:right="-57" w:hanging="0"/>
        <w:jc w:val="both"/>
        <w:rPr>
          <w:sz w:val="22"/>
          <w:szCs w:val="2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 a deliberação do Conselho Municipal dos Direitos da Criança e do Adolescente – CMDCA de Içara/SC em plenária ordinária do dia 10 de outubro de 2024, conforme consta na Ata nº 11 e a Resolução CMDCA nº 16/2024. </w:t>
      </w:r>
    </w:p>
    <w:p>
      <w:pPr>
        <w:pStyle w:val="LOnormal1"/>
        <w:widowControl/>
        <w:shd w:val="clear" w:fill="auto"/>
        <w:tabs>
          <w:tab w:val="clear" w:pos="720"/>
          <w:tab w:val="left" w:pos="7890" w:leader="none"/>
        </w:tabs>
        <w:spacing w:lineRule="auto" w:line="360" w:before="0" w:after="0"/>
        <w:ind w:left="0" w:right="-57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RESOLVE: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1º Tornar público o Edital da Assembleia de Eleição da representação da Sociedade Civil no Conselho Municipal dos Direitos da Criança e do Adolescente – CMDCA de Içara/SC, Gestão 2024/2026, que segue em anexo a esta Resolução.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Art. 2º Esta Resolução entra em vigor na data de sua publicação, gerando efeitos a partir da data da aprovação em Plenária.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Içara, 10 de outubro de 2024.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Márcia Adenete Peruchi Woichinevski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Presidente do Conselho Municipal dos Direitos da Criança e do Adolescente – CMDCA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Gestão 2022/2024.</w:t>
      </w:r>
    </w:p>
    <w:p>
      <w:pPr>
        <w:pStyle w:val="LOnormal1"/>
        <w:keepNext w:val="false"/>
        <w:keepLines w:val="false"/>
        <w:pageBreakBefore w:val="false"/>
        <w:widowControl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1739900</wp:posOffset>
                </wp:positionH>
                <wp:positionV relativeFrom="paragraph">
                  <wp:posOffset>114300</wp:posOffset>
                </wp:positionV>
                <wp:extent cx="1270" cy="12700"/>
                <wp:effectExtent l="0" t="5080" r="0" b="0"/>
                <wp:wrapTopAndBottom/>
                <wp:docPr id="1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2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6" h="120000">
                              <a:moveTo>
                                <a:pt x="0" y="0"/>
                              </a:moveTo>
                              <a:lnTo>
                                <a:pt x="40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EDITAL CMDCA nº 02/2024.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EDITAL DA ASSEMBLEIA DE ELEIÇÃO DA SOCIEDADE CIVIL PARA COMPOR O CONSELHO MUNICIPAL DOS DIREITOS DA CRIANÇA E DO ADOLESCENTE DE IÇARA/SC – CMDCA, GESTÃO 2024-2026.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2835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2835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Convocação para a Assembleia de Eleição dos representantes da Sociedade Civil no Conselho Municipal dos Direitos da Criança e do Adolescente de Içara/SC - CMDCA, Gestão 2024-2026.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 Presidente do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CONSELHO MUNICIPAL DOS DIREITOS DA CRIANÇA E DO ADOLESCENTE DE IÇARA/SC - CMDCA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, no uso de suas atribuições legais e regimentais, tendo por base a Lei n° 8.069/90 – Estatuto da Criança e do Adolescente – ECA; as Resoluções CONANDA nº 105/2005, 106/2005 e 116/2006; a Lei Municipal 4.387/2019 e a Resolução CMDCA nº 16/2024 e 17/2024.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CONVOCA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os representantes da sociedade civil municipal para a Assembleia de Eleição das Organizações da Sociedade Civil no Conselho Municipal dos Direitos da Criança e do Adolescente – CMDCA, para a Gestão 2024/2026, que ocorrerá no dia 27 de novembro de 2024, nas dependências do Auditório da Prefeitura de Içara/SC, Paço Municipal Ângelo Lodetti - Praça Presidente João Goulart, nº 120, Centro, Içara/SC, em primeira convocação às 14h,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com 50% (cinquenta por cento) mais um das Organizações da Sociedade Civil - OSC inscritas, e em segunda convocação às 14h30min com qualquer número e seu término até às 17h do mesmo dia.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8"/>
        </w:numPr>
        <w:tabs>
          <w:tab w:val="clear" w:pos="720"/>
          <w:tab w:val="left" w:pos="540" w:leader="none"/>
        </w:tabs>
        <w:spacing w:lineRule="auto" w:line="312"/>
        <w:ind w:left="0" w:right="0" w:hanging="0"/>
        <w:rPr>
          <w:rFonts w:ascii="Arial" w:hAnsi="Arial" w:eastAsia="Arial" w:cs="Arial"/>
          <w:sz w:val="23"/>
          <w:szCs w:val="23"/>
          <w:u w:val="single"/>
        </w:rPr>
      </w:pPr>
      <w:r>
        <w:rPr>
          <w:rFonts w:eastAsia="Arial" w:cs="Arial" w:ascii="Arial" w:hAnsi="Arial"/>
          <w:sz w:val="23"/>
          <w:szCs w:val="23"/>
          <w:u w:val="single"/>
        </w:rPr>
        <w:t>DAS INFORMAÇÕES GERAIS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8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61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O processo eleitoral para a representação da sociedade civil no CMDCA, Gestão </w:t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8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61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2024-2026, dar-se-á mediante convocação da presidência do CMDCA, através deste Edital de Convocação.</w:t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61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8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61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Os/As representantes da sociedade civil serão eleitos/as atendendo o disposto no artigo 7º,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3"/>
          <w:sz w:val="23"/>
          <w:szCs w:val="23"/>
          <w:highlight w:val="white"/>
          <w:u w:val="none"/>
          <w:vertAlign w:val="baseline"/>
        </w:rPr>
        <w:t>§ 1º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; no artigo 14 e 14,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3"/>
          <w:sz w:val="23"/>
          <w:szCs w:val="23"/>
          <w:highlight w:val="white"/>
          <w:u w:val="none"/>
          <w:vertAlign w:val="baseline"/>
        </w:rPr>
        <w:t>§ 1º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da Lei Municipal nº 4.387/2019 sendo:</w:t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0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I - O CMDCA será composto por 05 (cinco) conselheiros representantes do poder público e 05 (cinco) conselheiros representantes da sociedade civil, com seus respectivos suplentes, com o compromisso fundamentado nos princípios éticos da referida Lei.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 xml:space="preserve">II - A representação da sociedade civil garantirá a participação da população por meio 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single"/>
          <w:vertAlign w:val="baseline"/>
        </w:rPr>
        <w:t>organizações representativas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 xml:space="preserve"> escolhidas em fórum próprio.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0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III - Poderão participar do processo de escolha organizações da sociedade civil constituídas há pelo menos 01 (um) ano, regularmente registradas no CMDCA e com atuação no Município.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0" w:right="20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284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1.3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Eleição será realizada em assembleia, para a escolha de 05 (cinco)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 xml:space="preserve">organizações da sociedade civil.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0" w:right="209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9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As inscrições de habilitação para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OSC e eleitores/as deverão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ser feitas no período de 21 de outubro de 2024 a 14 de novembro de 2024, conforme estabelece o Anexo I, por meio do e-mail: </w:t>
      </w:r>
      <w:hyperlink r:id="rId2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3"/>
            <w:sz w:val="23"/>
            <w:szCs w:val="23"/>
            <w:u w:val="single"/>
            <w:shd w:fill="auto" w:val="clear"/>
            <w:vertAlign w:val="baseline"/>
          </w:rPr>
          <w:t>conselhoassistenciaicara@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gmail.com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e/ou entrega em meio físico dos documentos para a inscrição na Sede da Secretaria de Assistência Social, Habitação, Trabalho e Renda, para a Secretaria Executiva dos Conselhos, situada na Praça João Goulart, n° 120, Torre Norte – Térreo – Centro – Içara/SC.</w:t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9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Não será admitida nenhuma inscrição fora do período determinado no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caput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deste artigo.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9"/>
        </w:numPr>
        <w:pBdr/>
        <w:shd w:val="clear" w:fill="auto"/>
        <w:tabs>
          <w:tab w:val="clear" w:pos="720"/>
          <w:tab w:val="left" w:pos="71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O envio das inscrições 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OSC e eleitores/as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através do endereço eletrônico deverá constar como assunto “EDITAL DE CONVOCAÇÃO CMDCA Nº 02/2024” e respeitar o prazo conforme item 1.4 deste Edital.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9"/>
        </w:numPr>
        <w:pBdr/>
        <w:shd w:val="clear" w:fill="auto"/>
        <w:tabs>
          <w:tab w:val="clear" w:pos="720"/>
          <w:tab w:val="left" w:pos="701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Deverá ser solicitada confirmação de recebimento à inscrição de habilitação  realizada através de endereço eletrônico. As OSC’s que não receberem a confirmação de leitura de sua inscrição dentro do prazo de 48 horas deverão entrar em contato com a Secretaria Executiva dos Conselhos pelo telefone (48) 3431.3597.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numPr>
          <w:ilvl w:val="1"/>
          <w:numId w:val="9"/>
        </w:numPr>
        <w:pBdr/>
        <w:shd w:val="clear" w:fill="auto"/>
        <w:tabs>
          <w:tab w:val="clear" w:pos="720"/>
          <w:tab w:val="left" w:pos="697" w:leader="none"/>
        </w:tabs>
        <w:spacing w:lineRule="auto" w:line="312" w:before="0" w:after="0"/>
        <w:ind w:left="284" w:right="209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A documentação pertinente à inscrição de habilitação das OSC’s, bem como de seus/suas eleitores/as, por correio eletrônico, devem ser digitalizados de forma legível, sendo que os requerimentos e formulários deverão estar devidamente assinados.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9"/>
        </w:numPr>
        <w:pBdr/>
        <w:shd w:val="clear" w:fill="auto"/>
        <w:spacing w:lineRule="auto" w:line="312" w:before="0" w:after="0"/>
        <w:ind w:left="360" w:right="0" w:hanging="36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Do Processo de Habilitação das OSC’s e eleitores/as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36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36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312" w:before="0" w:after="0"/>
        <w:ind w:left="36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Poderão participar do processo eleitoral: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0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I - Organizações da Sociedade Civil – OSC devidamente inscritas no CMDCA de Içara/SC, que prestam serviços, programas e projetos, voltados à Proteção e Defesa dos Direitos da Criança e do Adolescente no município de Içara/SC, conforme Resolução CMDCA nº 09/2024.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312" w:before="0" w:after="0"/>
        <w:ind w:left="36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Cada Organização da Sociedade Civil – OSC poderá habilitar 01 (um) representante para participar da Assembleia de Eleição e poderá habilitar postulante a eleitor o número que desejarem.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312" w:before="0" w:after="0"/>
        <w:ind w:left="360" w:right="0" w:hanging="36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Dos documentos para a Habilitação das OSC’s e eleitores/as e divulgação do resultado dos participantes aptos ao pleito eleitoral.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312" w:before="0" w:after="0"/>
        <w:ind w:left="360" w:right="0" w:firstLine="22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As inscrições de habilitação para as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OSC’s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serão aceitas mediante apresentação dos seguintes documentos: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a. Cópia do documento de inscrição no CMDCA;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b. Apresentação do Requerimento de Habilitação do representante postulante a participar na Assembleia de Eleição, conforme anexo II;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c. Cópia da Carteira de Identidade e/ou CPF e/o CNH do representante postulante a participar na Assembleia de Eleição;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d. Cópia do Estatuto Social da OSC.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e. Cópia da Carteira de Identidade e/ou CPF e/o CNH do representante legal da Organização da Sociedade Civil;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 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3.2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As inscrições de habilitação para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eleitor/es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(as)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serão aceitas mediante apresentação dos seguintes documentos: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a. Cópia do documento de inscrição no CMDCA;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b. Apresentação do Formulário de Designação de eleitor/as, conforme anexo III;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c. Cópia da Carteira de Identidade e/ou CPF e/o CNH do representante legal da Organização;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d. Cópia da Carteira de Identidade e/ou CPF e/o CNH dos eleitores (as);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 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3.3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Os impedimentos de postulantes a eleitores são: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Não poderão ser designados Eleitores (as) pessoas que não sejam os Usuários, da Diretoria e/ou profissionais que fazem parte da Entidade e/ou Serviços, Programas e Projetos e, que não possuem registro no CMDCA.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3.4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Terminado o prazo de inscrição de habilitação, as Organizações da Sociedade Civil que se candidatarem tomarão conhecimento de sua habilitação por meio de relação de nominata e eleitores a ser divulgada pela Comissão Eleitoral junto site da Prefeitura Municipal de Içara/SC, até 19 de novembro de 2024.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3.5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Os recursos deverão ser apresentados à Comissão Eleitoral, até o dia de 22 de Novembro de 2024 no endereço já mencionado no item 1.3 deste Edital.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3.6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O resultado da análise de recursos interpostos perante a Comissão Eleitoral será divulgado no dia 25 de Novembro de 2024 no endereço eletrônico na página </w:t>
      </w:r>
      <w:hyperlink r:id="rId3">
        <w:r>
          <w:rPr>
            <w:rFonts w:eastAsia="Arial" w:cs="Arial" w:ascii="Arial" w:hAnsi="Arial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3"/>
            <w:sz w:val="23"/>
            <w:szCs w:val="23"/>
            <w:u w:val="none"/>
            <w:shd w:fill="auto" w:val="clear"/>
            <w:vertAlign w:val="baseline"/>
          </w:rPr>
          <w:t>www.icara.sc.gov.br</w:t>
        </w:r>
      </w:hyperlink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e nos endereços eletrônicos das Organizações da Sociedade Civil - OSC inscritas.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. Da Comissão Eleitoral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4.1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Comissão Eleitoral instituída por meio da Resolução  CMDCA nº 16/2024 é composta por cinco representantes indicados pelo Conselho Municipal dos Direitos da Criança e do Adolescente, com as seguintes atribuições: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Elaborar o Edital do Processo de Eleição dos representantes da Sociedade Civil para o biênio 2024/2026, e encaminhar para deliberação do pleno do CMDCA; 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Divulgar o Processo Eleitoral junto aos segmentos que fazem parte da Composição do CMDCA;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Convidar o Ministério Público para participar da Assembleia Eleitoral; 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Receber e analisar, juntamente com a Secretaria Executiva, os documentos enviados pelas OSC’ e respectivos eleitores e habilitar as candidaturas das OSC’s;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Divulgar a relação dos representantes habilitados e não habilitados ao processo de eleição;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Receber e analisar os recursos apresentados pelas Organizações da Sociedade Civil - OSC não habilitadas, julgar os pedidos de recursos e dar parecer final; 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Divulgar as decisões sobre os recursos apresentados;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Conduzir a Assembleia de eleição e apurar os votos;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Fazer a leitura e aprovação da Ata da Assembleia de Eleição; 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Decidir os casos omissos, considerando todos os dispositivos legais sobre a matéria.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Divulgar o processo na mídia e outros meios; 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7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Publicizar o processo eletivo junto às Organizações da Sociedade Civil.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5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. Da Assembleia de Eleição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5.1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Assembleia de Eleição terá dois momentos: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A – Instalação da Assembleia Eleitoral pela Comissão Eleitoral;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B – Composição da Mesa Coordenadora da Assembleia de Eleição.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5.2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Para a instalação da Assembleia de Eleição a Comissão Eleitoral terá como atribuições: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ab/>
        <w:t xml:space="preserve">I – Eleger, entre os membros da Mesa Coordenadora da Assembleia de Eleição, um que assumirá a Presidência;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ab/>
        <w:t>II – Organizar a apresentação das candidaturas das OSC’s que terão até dois minutos para expor a sua intenção em participar do CMDCA;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ab/>
        <w:t xml:space="preserve">III – Proceder à apuração de votos proveniente da votação dos eleitores (as) habilitados(as);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ab/>
        <w:t>IV – Declarar (as) OSC’s eleitas, após o término da votação e da apuração;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ab/>
        <w:t>V – Fazer a leitura e aprovação da ata da Assembleia de Eleição, após a conclusão de todas as etapas da Assembleia de Eleição.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6.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 xml:space="preserve">Da votação e apuração do resultado final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3"/>
          <w:sz w:val="23"/>
          <w:szCs w:val="23"/>
          <w:highlight w:val="yellow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Participarão do processo de votação em assembleia ou voto secreto, conforme deliberação da plenária como instância máxima e soberana da Assembleia Geral do dia 27 de Novembro de 2024, os eleitores (as) aptos a votar, munidos obrigatoriamente de documento oficial com foto.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Os eleitores inscritos deverão votar em 01 (uma) Organização da Sociedade Civil - OSC habilitada.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Serão considerados votos nulos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aquelas cédulas em que houver mais de um voto.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6.4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 xml:space="preserve"> Serão considerados votos brancos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aquele em que o eleitor não manifestar preferência por nenhuma OSC na Assembleia de Eleição.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apuração será realizada pela Comissão Eleitoral ao final da votação, que somará o número de votos, sendo que serão consideradas eleitas as OSC’s que obtiverem o maior número de votos na ordem de classificação.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Em caso de empate será considerada eleita a OSC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 fundação mais antiga.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As OSC’s que não forem eleitas para ocupar as vagas previstas no item 1.2 deste Edital, permanecerão listadas por ordem do número de votos, como suplentes e serão chamadas a compor o CMDCA no caso de vacância de representação até o final da gestão.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6.8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OSC perderá o mandato quando ela não substituir seus representantes titular ou suplente  no decorrer da gestão, em caso de impossibilidade de participação dos mesmos no CMDCA.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6.9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As OSC’s eleitas que assumirem a vaga completarão o tempo remanescente do mandato da OSC que foi substituída.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6.10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As Organizações da Sociedade Civil – OSC que tiverem sua inscrição cancelada junto ao CMDCA durante o período de eleição perderão o direito de concorrer a uma das vagas.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6.11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Se a inscrição da OSC for cancelada durante a gestão 2024/2026, esta perderá o mandato em vigor, sendo substituída pela respectiva OSC eleita suplente, conforme item 6.7 deste regulamento.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6.12 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Os impedimentos de postulantes a representantes titulares e suplentes, das OSC eleitas são: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Não poderão compor o Conselho dos Direitos da Criança e do Adolescente, no âmbito do seu funcionamento: (Art. 11 da Resolução CONANDA 105/2005, alterado pela Resolução nº116/2006):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12" w:before="0" w:after="0"/>
        <w:ind w:left="1080" w:right="0" w:hanging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Conselhos de políticas públicas;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12" w:before="0" w:after="0"/>
        <w:ind w:left="1080" w:right="0" w:hanging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Representantes de órgãos de outras esferas governamentais;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12" w:before="0" w:after="0"/>
        <w:ind w:left="1080" w:right="0" w:hanging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Ocupantes de cargo de confiança e/ou função comissionada do poder público, na qualidade de representante de organização da sociedade civil;</w:t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auto"/>
        <w:spacing w:lineRule="auto" w:line="312" w:before="0" w:after="0"/>
        <w:ind w:left="1080" w:right="0" w:hanging="72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Conselheiros Tutelares.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3"/>
        </w:numPr>
        <w:pBdr/>
        <w:shd w:val="clear" w:fill="FFFFFF"/>
        <w:spacing w:lineRule="auto" w:line="312" w:before="0" w:after="0"/>
        <w:ind w:left="720" w:right="0" w:hanging="36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Não poderão compor o Conselho dos Direitos da Criança e do Adolescente de Içara/SC na condição de representantes das Organizações da Sociedade Civil, conforme Lei Municipal nº 4.387/2019, artigo 16, § 5º: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426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a) representantes do Poder Judiciário, Poder Executivo e Legislativo nas esferas Municipal, Estadual e Federal, Ministério Público e Defensoria Pública;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b) conselheiros tutelares em exercício;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c) representantes de órgão de outras esferas governamentais;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br/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d) representantes que exerçam simultaneamente função comissionada ou detenham vínculo efetivo com a municipalidade.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284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3"/>
          <w:sz w:val="23"/>
          <w:szCs w:val="23"/>
          <w:highlight w:val="white"/>
          <w:u w:val="singl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3"/>
          <w:sz w:val="23"/>
          <w:szCs w:val="23"/>
          <w:highlight w:val="white"/>
          <w:u w:val="single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 xml:space="preserve">6.13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single"/>
          <w:vertAlign w:val="baseline"/>
        </w:rPr>
        <w:t xml:space="preserve"> As OSC’S eleitas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highlight w:val="white"/>
          <w:u w:val="none"/>
          <w:vertAlign w:val="baseline"/>
        </w:rPr>
        <w:t>terão o prazo de até 48 horas, a partir da Assembleia de Eleição, para enviar a Secretaria Executiva do CMDCA, a nominata de r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epresentante titular e respectivo suplente que comporão a representação da Sociedade Civil no CMDCA, biênio 2024/2026, conforme Anexo IV.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  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single"/>
          <w:shd w:fill="auto" w:val="clear"/>
          <w:vertAlign w:val="baseline"/>
        </w:rPr>
        <w:t>. Disposição Finais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Será comunicado ao Ministério Público a realização do processo eleitoral para que fiscalize e acompanhe seu andamento.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Terminada a Assembleia de Eleição, a Mesa Coordenadora proclamará o resultado e assinará a Ata aprovada, contendo a relação das OSC’s eleitas.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A Mesa Coordenadora da Assembleia de Eleição entregará à Presidência do CMDCA a relação das OSC’s eleitas, juntamente com seus respectivos representantes escolhidos pelas OSC’s, titulares e suplentes, para publicação no Diário Oficial.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 posse dos conselheiros deverá ocorrer em 05 de dezembro de 2024, às 13h30 dependências do Auditório da Prefeitura de Içara/SC, Paço Municipal Angelo Lodetti - Praça Presidente João Goulart, nº 120, Centro, Içara/SC.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7.5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As OSC’s eleitas, e seus representantes (titulares e suplentes), para o biênio 2024/2026, iniciam o mandato em reunião ordinária agendada para o mesmo dia, logo após a cerimônia de posse, quando deverá ocorrer a Eleição da Mesa Diretora.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 Os casos omissos deste Regulamento serão resolvidos pela Comissão Eleitoral, cujas deliberações obedecerão ao critério de maioria simples.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7.7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 xml:space="preserve"> Os (as) Conselheiros (as) eleitos (as) neste pleito assumirão os compromissos relacionados na Lei do CMDCA e no Regimento Interno, comprometendo-se a participar das Assembleias Gerais Ordinárias e Extraordinárias e das Comissões de Trabalho do CMDCA.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Márcia Adenete Peruchi Woichinevski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Presidente do Conselho Municipal dos Direitos da Criança e do Adolescente – CMDCA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36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Gestão 2022/2024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17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270" w:after="0"/>
        <w:ind w:left="15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CALENDÁRIO DO PROCESSO ELEITORAL CMDCA GESTÃO 2024/2026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FFFFFF"/>
        <w:spacing w:lineRule="auto" w:line="240" w:before="270" w:after="0"/>
        <w:ind w:left="15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343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909"/>
        <w:gridCol w:w="6433"/>
      </w:tblGrid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21 de Outubro de 2024 a 14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Prazo para habilitação de eleitores e OSC’s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Divulgação da relação nominal de representantes das OSC’s habilitadas a participarem do pleito e seus  eleitores (as) e, ainda, as não habilitadas a participarem do pleito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22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Apresentação de recursos à Comissão Eleitoral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25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Publicação dos recursos interpostos perante a Comissão Eleitoral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Assembleia de Eleição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29 de Novembro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Publicação dos resultados das eleições dos representantes da sociedade civil no CMDCA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02 de Dezembro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Publicação do decreto de nomeação da nova composição do CMDCA, gestão 2024/2026</w:t>
            </w:r>
          </w:p>
        </w:tc>
      </w:tr>
      <w:tr>
        <w:trPr>
          <w:trHeight w:val="454" w:hRule="atLeast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05 de Dezembro de 2024</w:t>
            </w:r>
          </w:p>
        </w:tc>
        <w:tc>
          <w:tcPr>
            <w:tcW w:w="6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Posse dos Conselheiros (as) do CMDCA para gestão 2024/2026, 1ª Reunião Ordinária e Eleição da Mesa Diretora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1128" w:gutter="0" w:header="0" w:top="532" w:footer="1134" w:bottom="1191"/>
          <w:pgNumType w:start="1" w:fmt="decimal"/>
          <w:formProt w:val="false"/>
          <w:textDirection w:val="lrTb"/>
          <w:docGrid w:type="default" w:linePitch="100" w:charSpace="0"/>
        </w:sectPr>
      </w:pPr>
      <w:r>
        <w:br w:type="page"/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957" w:leader="none"/>
        </w:tabs>
        <w:spacing w:lineRule="auto" w:line="240" w:before="123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REQUERIMENTO DE HABILITAÇÃO DE REPRESENTANTE DA OSC PARA PARTICIPAÇÃO NA ASSEMBLEIA DE ELEIÇÃO.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À Comissão Eleitoral,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Fundamentado no disposto no item 2 do Edital CMDCA nº 02/2024, venho pelo presente requerer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HABILITAÇÃO AO PROCESSO ELEITORAL DA SOCIEDADE CIVIL NO CMDCA – IÇARA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, junto à Comissão Eleitoral para designar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REPRESENTANTE DA OSC.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Segmento da representação: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Entidades e/ou Serviços, Programas e Projetos inscritos no CMDCA: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Presidente: 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CNPJ: 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Endereço: 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Telefone: ( )_____________________________________________        </w:t>
        <w:tab/>
        <w:t>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Fax: ( )_________________________________________________         Assinatura do(a) Presidente e /ou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Endereço Eletrônico:______________________________________                 Representante legal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Referência para contatos: (nome e qualificação)_________________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Representante designado (a):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numPr>
          <w:ilvl w:val="0"/>
          <w:numId w:val="5"/>
        </w:numPr>
        <w:pBdr/>
        <w:shd w:val="clear" w:fill="auto"/>
        <w:spacing w:lineRule="auto" w:line="312" w:before="0" w:after="0"/>
        <w:ind w:left="720" w:right="0" w:hanging="36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Nome completo:___________________________________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CPF e /ou RG:____________________________________________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Endereço: 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Telefone: ( ) ______________________________________________        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Fax: ( ) __________________________________________________        Assinatura do Representante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Endereço Eletrônico: 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Referência para contatos: 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Vínculo com a entidade: (     ) Diretoria (      ) Profissional   (      ) Usuário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III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REQUERIMENTO DE HABILITAÇÃO DE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ELEITORES (AS)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À Comissão Eleitoral,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Fundamentado no disposto nos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item 2 do Edital CMDCA nº 02/2024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venho pelo presente requerer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HABILITAÇÃO AO PROCESSO ELEITORAL DA SOCIEDADE CIVIL NO CMDCA – IÇARA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, junto à Comissão Eleitoral para designar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ELEITORES (AS)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Segmento: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Entidades e/ou Serviços, Programas e Projetos inscritos no CMDCA: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Presidente: 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CNPJ: _________________________________________________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Endereço: 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Telefone: ( )_____________________________________________        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Fax: ( )_________________________________________________         Assinatura do(a) Presidente e /ou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 Eletrônico:______________________________________                 Representante legal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Referência para contatos: (nome e qualificação)_________________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Representantes designados 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 xml:space="preserve">Eleitores (as):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1) Nome completo:_________________________________________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CPF e /ou RG :___________________________________________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Endereço: 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Telefone: ( ) ______________________________________________        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Fax: ( ) __________________________________________________        Assinatura do(a) Eleitor(a)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 Eletrônico: 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Referência para contatos: 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Vínculo com a entidade:   (     ) Diretoria     (     ) Profissional     (    ) Usuário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2) Nome completo:__________________________________________ 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CPF e /ou RG :____________________________________________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Endereço: ________________________________________________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Telefone: ( ) ______________________________________________        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Fax: ( ) __________________________________________________        Assinatura do(a) Eleitor(a)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Endereço Eletrônico: ________________________________________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Referência para contatos: ____________________________________</w:t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Vínculo com a entidade: (   ) Diretoria (   ) Profissional (    ) Usuário</w:t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3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3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ANEXO IV</w:t>
      </w:r>
    </w:p>
    <w:p>
      <w:pPr>
        <w:pStyle w:val="LO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23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FICHA CADASTRAL DOS CONSELHEIROS (TITULAR E SUPLENTE) – GESTÃO 2024/2026 </w:t>
      </w:r>
      <w:bookmarkStart w:id="2" w:name="bookmark=id.30j0zll"/>
    </w:p>
    <w:tbl>
      <w:tblPr>
        <w:tblStyle w:val="Table2"/>
        <w:tblW w:w="10064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0"/>
        <w:gridCol w:w="1957"/>
        <w:gridCol w:w="1019"/>
        <w:gridCol w:w="2241"/>
        <w:gridCol w:w="578"/>
        <w:gridCol w:w="1122"/>
        <w:gridCol w:w="1276"/>
      </w:tblGrid>
      <w:tr>
        <w:trPr>
          <w:trHeight w:val="274" w:hRule="atLeast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End w:id="2"/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DADOS CADASTRAIS</w:t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NOME DO CONSELHEIRO (A):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DE NASCIMENTO: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RG Nº: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DA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EXPEDIÇÃO: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ÓRGÃO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EMISSOR: SSP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UF: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SC</w:t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CPF: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55" w:hRule="atLeast"/>
        </w:trPr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ESCOLARIDADE: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PROFISSÃO:</w:t>
            </w:r>
          </w:p>
        </w:tc>
      </w:tr>
      <w:tr>
        <w:trPr>
          <w:trHeight w:val="285" w:hRule="atLeast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EMAIL PESSOAL: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5" w:hRule="atLeast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CELULAR: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7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FUNÇÃO NA ENTIDADE: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      ) DIRETORIA                      (       )  USUÁRIO        (         ) PROFISSIONAL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DATA DO ÍNICIO: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VINCULO EMPREGATÍCIO: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Nº DO REGISTRO PROFISSIONAL: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EMAIL DO LOCAL DE TRABALHO: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REPRESENTAÇÃO NO CONSELHO: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CONSELHEIRO (A) NÃO GOVERNAMENTAL DA ENTIDADE: _____________________________________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REPRESENTATIVIDADE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     ) TITULAR                        (       )  SUPLENTE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ENDEREÇO PESSOAL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35" w:hRule="atLeast"/>
        </w:trPr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RUA</w:t>
            </w:r>
          </w:p>
        </w:tc>
      </w:tr>
      <w:tr>
        <w:trPr>
          <w:trHeight w:val="405" w:hRule="atLeast"/>
        </w:trPr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BAIRRO:</w:t>
            </w:r>
          </w:p>
        </w:tc>
        <w:tc>
          <w:tcPr>
            <w:tcW w:w="5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Nº:</w:t>
            </w:r>
          </w:p>
        </w:tc>
      </w:tr>
      <w:tr>
        <w:trPr>
          <w:trHeight w:val="270" w:hRule="atLeast"/>
        </w:trPr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CIDADE:</w:t>
            </w:r>
          </w:p>
        </w:tc>
        <w:tc>
          <w:tcPr>
            <w:tcW w:w="5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CEP: 88.820-000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0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DADOS BANCÁRIOS PARA PAGTOS DE DIÁRIAS CASO HOUVER (OPCIONAL)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AGÊNCIA: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CONTA: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5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BANCO: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AGÊNCIA: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CONTA:</w:t>
            </w:r>
          </w:p>
        </w:tc>
        <w:tc>
          <w:tcPr>
            <w:tcW w:w="5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BANCO:</w:t>
            </w:r>
          </w:p>
          <w:p>
            <w:pPr>
              <w:pStyle w:val="LO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LO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ASSINATURA:    _________________________________________________________________</w:t>
      </w:r>
    </w:p>
    <w:sectPr>
      <w:headerReference w:type="default" r:id="rId6"/>
      <w:footerReference w:type="default" r:id="rId7"/>
      <w:type w:val="nextPage"/>
      <w:pgSz w:w="11906" w:h="16838"/>
      <w:pgMar w:left="840" w:right="880" w:gutter="0" w:header="1102" w:top="1159" w:footer="692" w:bottom="16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larendon Blk BT">
    <w:charset w:val="00"/>
    <w:family w:val="auto"/>
    <w:pitch w:val="default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Paço Municipal Angelo Lodetti, Praça Presidente João Goulart, nº 120, Centro, Içara/SC</w:t>
    </w:r>
  </w:p>
  <w:p>
    <w:pPr>
      <w:pStyle w:val="LO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Torre Norte – Térreo – CEP 88.820-000</w:t>
    </w:r>
  </w:p>
  <w:p>
    <w:pPr>
      <w:pStyle w:val="LO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Fone: (48) 3431-3597 – e-mail: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conselhoassistenciaicara@gmail.com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Paço Municipal Angelo Lodetti, Praça Presidente João Goulart, nº 120, Centro, Içara/SC</w:t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Torre Norte – Térreo – CEP 88.820-000</w:t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>Fone: (48) 3431-3597 – e-mail: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conselhoassistenciaicara@gmail.com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114300</wp:posOffset>
              </wp:positionH>
              <wp:positionV relativeFrom="paragraph">
                <wp:posOffset>635</wp:posOffset>
              </wp:positionV>
              <wp:extent cx="5611495" cy="1076325"/>
              <wp:effectExtent l="0" t="0" r="0" b="0"/>
              <wp:wrapNone/>
              <wp:docPr id="2" name="Form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1320" cy="1076400"/>
                        <a:chOff x="0" y="0"/>
                        <a:chExt cx="5611320" cy="10764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611320" cy="107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10960" cy="107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5611320" cy="10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610960" cy="1076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Shape 14" descr="C:\Users\CADASTRO ÚNICO\Documents\1 2022 - 2023\DOCUMENTOS CONSELHOS 2023\CMDCA\CMDCA logo nova.jpg"/>
                            <pic:cNvPicPr/>
                          </pic:nvPicPr>
                          <pic:blipFill>
                            <a:blip r:embed="rId1"/>
                            <a:srcRect l="10044" t="7308" r="6873" b="12407"/>
                            <a:stretch/>
                          </pic:blipFill>
                          <pic:spPr>
                            <a:xfrm>
                              <a:off x="0" y="0"/>
                              <a:ext cx="1052280" cy="1076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847800" y="162000"/>
                              <a:ext cx="4763880" cy="766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larendon Blk BT" w:hAnsi="Clarendon Blk BT" w:eastAsia="Clarendon Blk BT" w:cs="Clarendon Blk BT"/>
                                    <w:color w:val="365F91"/>
                                  </w:rPr>
                                  <w:t>Conselho Municipal dos Direitos da Criança e do Adolescente de Içara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lIns="90000" rIns="90000" tIns="766800" bIns="766800" anchor="t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1" style="position:absolute;margin-left:9pt;margin-top:0pt;width:441.85pt;height:84.75pt" coordorigin="180,0" coordsize="8837,1695">
              <v:group id="shape_0" style="position:absolute;left:180;top:0;width:8837;height:1695">
                <v:rect id="shape_0" ID="Shape 4" path="m0,0l-2147483645,0l-2147483645,-2147483646l0,-2147483646xe" stroked="f" o:allowincell="f" style="position:absolute;left:180;top:0;width:8835;height:1694;mso-wrap-style:none;v-text-anchor:middle">
                  <v:fill o:detectmouseclick="t" on="false"/>
                  <v:stroke color="#3465a4" joinstyle="round" endcap="flat"/>
                  <w10:wrap type="none"/>
                </v:rect>
                <v:group id="shape_0" style="position:absolute;left:180;top:0;width:8837;height:1695">
                  <v:rect id="shape_0" ID="Shape 13" path="m0,0l-2147483645,0l-2147483645,-2147483646l0,-2147483646xe" stroked="f" o:allowincell="f" style="position:absolute;left:180;top:0;width:8835;height:1694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14" stroked="f" o:allowincell="f" style="position:absolute;left:180;top:0;width:1656;height:1694;mso-wrap-style:none;v-text-anchor:middle" type="_x0000_t75">
                    <v:imagedata r:id="rId1" o:detectmouseclick="t"/>
                    <v:stroke color="#3465a4" joinstyle="round" endcap="flat"/>
                    <w10:wrap type="none"/>
                  </v:shape>
                  <v:rect id="shape_0" ID="Shape 15" path="m0,0l-2147483645,0l-2147483645,-2147483646l0,-2147483646xe" stroked="f" o:allowincell="f" style="position:absolute;left:1515;top:255;width:7501;height:1206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3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36"/>
                              <w:bCs w:val="false"/>
                              <w:iCs w:val="false"/>
                              <w:smallCaps w:val="false"/>
                              <w:caps w:val="false"/>
                              <w:rFonts w:ascii="Clarendon Blk BT" w:hAnsi="Clarendon Blk BT" w:eastAsia="Clarendon Blk BT" w:cs="Clarendon Blk BT"/>
                              <w:color w:val="365F91"/>
                            </w:rPr>
                            <w:t>Conselho Municipal dos Direitos da Criança e do Adolescente de Içara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</v:group>
            </v:group>
          </w:pict>
        </mc:Fallback>
      </mc:AlternateContent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342900</wp:posOffset>
              </wp:positionH>
              <wp:positionV relativeFrom="paragraph">
                <wp:posOffset>-698500</wp:posOffset>
              </wp:positionV>
              <wp:extent cx="5063490" cy="1076325"/>
              <wp:effectExtent l="0" t="0" r="0" b="0"/>
              <wp:wrapNone/>
              <wp:docPr id="3" name="Forma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63400" cy="1076400"/>
                        <a:chOff x="0" y="0"/>
                        <a:chExt cx="5063400" cy="10764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5063400" cy="10764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063400" cy="107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g:grpSp>
                        <wpg:cNvGrpSpPr/>
                        <wpg:grpSpPr>
                          <a:xfrm>
                            <a:off x="0" y="0"/>
                            <a:ext cx="5063400" cy="10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063400" cy="1076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063400" cy="107640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5063400" cy="1076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1" name="Shape 9" descr="C:\Users\CADASTRO ÚNICO\Documents\1 2022 - 2023\DOCUMENTOS CONSELHOS 2023\CMDCA\CMDCA logo nova.jpg"/>
                              <pic:cNvPicPr/>
                            </pic:nvPicPr>
                            <pic:blipFill>
                              <a:blip r:embed="rId1"/>
                              <a:srcRect l="10044" t="7308" r="6873" b="12413"/>
                              <a:stretch/>
                            </pic:blipFill>
                            <pic:spPr>
                              <a:xfrm>
                                <a:off x="0" y="0"/>
                                <a:ext cx="974160" cy="10764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  <wps:wsp>
                            <wps:cNvSpPr/>
                            <wps:spPr>
                              <a:xfrm>
                                <a:off x="660240" y="162000"/>
                                <a:ext cx="4403160" cy="766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overflowPunct w:val="false"/>
                                    <w:spacing w:before="0" w:after="200" w:lineRule="auto" w:line="264"/>
                                    <w:jc w:val="center"/>
                                    <w:rPr/>
                                  </w:pPr>
                                  <w:r>
                                    <w:rPr>
                                      <w:sz w:val="36"/>
                                      <w:b w:val="false"/>
                                      <w:u w:val="none"/>
                                      <w:dstrike w:val="false"/>
                                      <w:strike w:val="false"/>
                                      <w:i w:val="false"/>
                                      <w:vertAlign w:val="baseline"/>
                                      <w:position w:val="0"/>
                                      <w:spacing w:val="0"/>
                                      <w:szCs w:val="36"/>
                                      <w:bCs w:val="false"/>
                                      <w:iCs w:val="false"/>
                                      <w:smallCaps w:val="false"/>
                                      <w:caps w:val="false"/>
                                      <w:rFonts w:ascii="Clarendon Blk BT" w:hAnsi="Clarendon Blk BT" w:eastAsia="Clarendon Blk BT" w:cs="Clarendon Blk BT"/>
                                      <w:color w:val="366091"/>
                                    </w:rPr>
                                    <w:t>Conselho Municipal dos Direitos da Criança e do Adolescente de Içara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200" w:lineRule="auto" w:line="264"/>
                                    <w:jc w:val="lef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90000" rIns="90000" tIns="766800" bIns="766800" anchor="t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shape_0" alt="Forma2" style="position:absolute;margin-left:27pt;margin-top:-55pt;width:398.7pt;height:84.75pt" coordorigin="540,-1100" coordsize="7974,1695">
              <v:group id="shape_0" style="position:absolute;left:540;top:-1100;width:7974;height:1695">
                <v:rect id="shape_0" ID="Shape 4" path="m0,0l-2147483645,0l-2147483645,-2147483646l0,-2147483646xe" stroked="f" o:allowincell="f" style="position:absolute;left:540;top:-1100;width:7973;height:1694;mso-wrap-style:none;v-text-anchor:middle">
                  <v:fill o:detectmouseclick="t" on="false"/>
                  <v:stroke color="#3465a4" joinstyle="round" endcap="flat"/>
                  <w10:wrap type="none"/>
                </v:rect>
                <v:group id="shape_0" style="position:absolute;left:540;top:-1100;width:7974;height:1695">
                  <v:rect id="shape_0" ID="Shape 6" path="m0,0l-2147483645,0l-2147483645,-2147483646l0,-2147483646xe" stroked="f" o:allowincell="f" style="position:absolute;left:540;top:-1100;width:7973;height:1694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group id="shape_0" style="position:absolute;left:540;top:-1100;width:7974;height:1695">
                    <v:rect id="shape_0" ID="Shape 8" path="m0,0l-2147483645,0l-2147483645,-2147483646l0,-2147483646xe" stroked="f" o:allowincell="f" style="position:absolute;left:540;top:-1100;width:7973;height:1694;mso-wrap-style:none;v-text-anchor:middle">
                      <v:fill o:detectmouseclick="t" on="false"/>
                      <v:stroke color="#3465a4" joinstyle="round" endcap="flat"/>
                      <w10:wrap type="none"/>
                    </v:rect>
                    <v:shape id="shape_0" ID="Shape 9" stroked="f" o:allowincell="f" style="position:absolute;left:540;top:-1100;width:1533;height:1694;mso-wrap-style:none;v-text-anchor:middle" type="_x0000_t75">
                      <v:imagedata r:id="rId1" o:detectmouseclick="t"/>
                      <v:stroke color="#3465a4" joinstyle="round" endcap="flat"/>
                      <w10:wrap type="none"/>
                    </v:shape>
                    <v:rect id="shape_0" ID="Shape 10" path="m0,0l-2147483645,0l-2147483645,-2147483646l0,-2147483646xe" stroked="f" o:allowincell="f" style="position:absolute;left:1580;top:-845;width:6933;height:1206;mso-wrap-style:square;v-text-anchor:top">
                      <v:textbox>
                        <w:txbxContent>
                          <w:p>
                            <w:pPr>
                              <w:overflowPunct w:val="false"/>
                              <w:spacing w:before="0" w:after="200" w:lineRule="auto" w:line="264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6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larendon Blk BT" w:hAnsi="Clarendon Blk BT" w:eastAsia="Clarendon Blk BT" w:cs="Clarendon Blk BT"/>
                                <w:color w:val="366091"/>
                              </w:rPr>
                              <w:t>Conselho Municipal dos Direitos da Criança e do Adolescente de Içara</w:t>
                            </w:r>
                          </w:p>
                          <w:p>
                            <w:pPr>
                              <w:overflowPunct w:val="false"/>
                              <w:spacing w:before="0" w:after="200" w:lineRule="auto" w:line="264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v:fill o:detectmouseclick="t" on="false"/>
                      <v:stroke color="#3465a4" joinstyle="round" endcap="flat"/>
                      <w10:wrap type="none"/>
                    </v:rect>
                  </v:group>
                </v:group>
              </v:group>
            </v:group>
          </w:pict>
        </mc:Fallback>
      </mc:AlternateContent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LO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u w:val="none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u w:val="none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u w:val="single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u w:val="single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u w:val="single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u w:val="single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u w:val="single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u w:val="single"/>
        <w:b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Roman"/>
      <w:lvlText w:val="%1-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"/>
      <w:lvlJc w:val="left"/>
      <w:pPr>
        <w:tabs>
          <w:tab w:val="num" w:pos="0"/>
        </w:tabs>
        <w:ind w:left="621" w:hanging="360"/>
      </w:pPr>
      <w:rPr>
        <w:sz w:val="23"/>
        <w:b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42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63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24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45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06" w:hanging="1439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27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link w:val="Ttulo1Char"/>
    <w:uiPriority w:val="1"/>
    <w:qFormat/>
    <w:rsid w:val="00c32b18"/>
    <w:pPr>
      <w:widowControl w:val="false"/>
      <w:suppressAutoHyphens w:val="false"/>
      <w:spacing w:lineRule="auto" w:line="240" w:before="0" w:after="0"/>
      <w:ind w:left="540" w:hanging="279"/>
      <w:jc w:val="both"/>
      <w:outlineLvl w:val="0"/>
    </w:pPr>
    <w:rPr>
      <w:rFonts w:ascii="Verdana" w:hAnsi="Verdana" w:eastAsia="Verdana" w:cs="Verdana"/>
      <w:b/>
      <w:bCs/>
      <w:sz w:val="19"/>
      <w:szCs w:val="19"/>
      <w:lang w:val="pt-PT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f44ce"/>
    <w:rPr>
      <w:rFonts w:ascii="Tahoma" w:hAnsi="Tahoma" w:cs="Tahoma"/>
      <w:sz w:val="16"/>
      <w:szCs w:val="16"/>
    </w:rPr>
  </w:style>
  <w:style w:type="character" w:styleId="LinkdaInternet" w:customStyle="1">
    <w:name w:val="Link da Internet"/>
    <w:basedOn w:val="DefaultParagraphFont"/>
    <w:uiPriority w:val="99"/>
    <w:unhideWhenUsed/>
    <w:rsid w:val="00ed5413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d5718b"/>
    <w:rPr/>
  </w:style>
  <w:style w:type="character" w:styleId="RodapChar" w:customStyle="1">
    <w:name w:val="Rodapé Char"/>
    <w:basedOn w:val="DefaultParagraphFont"/>
    <w:uiPriority w:val="99"/>
    <w:qFormat/>
    <w:rsid w:val="00d5718b"/>
    <w:rPr/>
  </w:style>
  <w:style w:type="character" w:styleId="Ttulo1Char" w:customStyle="1">
    <w:name w:val="Título 1 Char"/>
    <w:basedOn w:val="DefaultParagraphFont"/>
    <w:uiPriority w:val="1"/>
    <w:qFormat/>
    <w:rsid w:val="00c32b18"/>
    <w:rPr>
      <w:rFonts w:ascii="Verdana" w:hAnsi="Verdana" w:eastAsia="Verdana" w:cs="Verdana"/>
      <w:b/>
      <w:bCs/>
      <w:sz w:val="19"/>
      <w:szCs w:val="19"/>
      <w:lang w:val="pt-PT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d51838"/>
    <w:rPr>
      <w:rFonts w:ascii="Verdana" w:hAnsi="Verdana" w:eastAsia="Verdana" w:cs="Verdana"/>
      <w:sz w:val="20"/>
      <w:szCs w:val="20"/>
      <w:lang w:val="pt-PT"/>
    </w:rPr>
  </w:style>
  <w:style w:type="character" w:styleId="Caracteresdenotaderodap">
    <w:name w:val="Caracteres de nota de rodapé"/>
    <w:basedOn w:val="DefaultParagraphFont"/>
    <w:uiPriority w:val="99"/>
    <w:semiHidden/>
    <w:unhideWhenUsed/>
    <w:qFormat/>
    <w:rsid w:val="00742bfe"/>
    <w:rPr>
      <w:vertAlign w:val="superscript"/>
    </w:rPr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Arial"/>
    </w:rPr>
  </w:style>
  <w:style w:type="paragraph" w:styleId="Normal1" w:default="1">
    <w:name w:val="LO-normal3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Default" w:customStyle="1">
    <w:name w:val="Default"/>
    <w:qFormat/>
    <w:rsid w:val="001c4a7d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zh-CN" w:bidi="hi-IN"/>
    </w:rPr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ff44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uiPriority w:val="99"/>
    <w:unhideWhenUsed/>
    <w:qFormat/>
    <w:rsid w:val="00c2540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LOnormal"/>
    <w:uiPriority w:val="34"/>
    <w:qFormat/>
    <w:rsid w:val="003117f9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91c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d571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unhideWhenUsed/>
    <w:rsid w:val="00d5718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taderodap">
    <w:name w:val="Footnote Text"/>
    <w:basedOn w:val="LOnormal"/>
    <w:link w:val="TextodenotaderodapChar"/>
    <w:uiPriority w:val="99"/>
    <w:semiHidden/>
    <w:unhideWhenUsed/>
    <w:rsid w:val="00d51838"/>
    <w:pPr>
      <w:widowControl w:val="false"/>
      <w:suppressAutoHyphens w:val="false"/>
      <w:spacing w:lineRule="auto" w:line="240" w:before="0" w:after="0"/>
    </w:pPr>
    <w:rPr>
      <w:rFonts w:ascii="Verdana" w:hAnsi="Verdana" w:eastAsia="Verdana" w:cs="Verdana"/>
      <w:sz w:val="20"/>
      <w:szCs w:val="20"/>
      <w:lang w:val="pt-PT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3a61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selhos@chapeco.sc.gov.br" TargetMode="External"/><Relationship Id="rId3" Type="http://schemas.openxmlformats.org/officeDocument/2006/relationships/hyperlink" Target="http://www.icara.sc.gov.b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CsQ4Rw7YE2YCjoY30+qKuYkW0A==">CgMxLjAyCGguZ2pkZ3hzMgppZC4zMGowemxsOAByITFQWHd3SXNxZXUxcU82NjlpbWZodTFzZmlEc1FRR190WQ==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17</Pages>
  <Words>2869</Words>
  <Characters>17291</Characters>
  <CharactersWithSpaces>20309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2024-09-23T14:25:00Z</dcterms:created>
  <dc:creator>Usuario</dc:creator>
  <dc:description/>
  <dc:language>pt-BR</dc:language>
  <cp:lastModifiedBy/>
  <cp:revision>0</cp:revision>
  <dc:subject/>
  <dc:title/>
</cp:coreProperties>
</file>