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30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RESOLUÇÃO Nº 11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11 de setembro de 2024.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3969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Define a composição da comissão organizadora do processo eleitoral da representação da sociedade civil no CMAS, Gestão 2024/2026, e dá outras providências.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3969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3969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 CONSELHO MUNICIPAL DE ASSISTÊNCIA SOCIAL DE IÇARA/SC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no uso de suas atribuições legais e regimentais que lhe confere a Lei Municipal Nº 3.849 de 10 de maio de 2016 e em Assembleia Geral de 11 de setembro de 2024;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CONSIDERANDO: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 disposto no do art. 17, inciso II do § 1º e o § 4º da Lei nº 8.742 de 07 de dezembro de 1993, Lei Orgânica de Assistência Social – LOAS;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 Lei nº 3.849 de 10 de maio de 2016, artigo 5º, § 5º, dispõe sobre o processo de eleição dos representantes da sociedade civil no Conselho Municipal de Assistência Social – CMAS.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312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312" w:before="0" w:after="0"/>
        <w:jc w:val="both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  <w:t xml:space="preserve">RESOLVE: </w:t>
      </w:r>
    </w:p>
    <w:p>
      <w:pPr>
        <w:pStyle w:val="Normal1"/>
        <w:spacing w:lineRule="auto" w:line="312" w:before="0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spacing w:lineRule="auto" w:line="312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color w:val="000000"/>
        </w:rPr>
        <w:t xml:space="preserve">Art. 1º </w:t>
      </w:r>
      <w:r>
        <w:rPr>
          <w:rFonts w:eastAsia="Arial" w:cs="Arial" w:ascii="Arial" w:hAnsi="Arial"/>
          <w:color w:val="000000"/>
        </w:rPr>
        <w:t xml:space="preserve">Constituir a Comissão Organizadora do </w:t>
      </w:r>
      <w:r>
        <w:rPr>
          <w:rFonts w:eastAsia="Arial" w:cs="Arial" w:ascii="Arial" w:hAnsi="Arial"/>
        </w:rPr>
        <w:t>processo eleitoral da representação da sociedade civil no Conselho Municipal de Assistência Social CMAS - Gestão 2024/2026, que será composta por:</w:t>
      </w:r>
    </w:p>
    <w:p>
      <w:pPr>
        <w:pStyle w:val="Normal1"/>
        <w:spacing w:lineRule="auto" w:line="312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12" w:before="0" w:after="0"/>
        <w:ind w:left="144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Lisiane Cesconetto Mazzuco Fernandes;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12" w:before="0" w:after="0"/>
        <w:ind w:left="144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Delcira de Maman Garcia;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12" w:before="0" w:after="0"/>
        <w:ind w:left="144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Cristiane Bittencourt Rabello Carrer;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12" w:before="0" w:after="0"/>
        <w:ind w:left="144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Bruna Bitencourt Zilli.</w:t>
      </w:r>
    </w:p>
    <w:p>
      <w:pPr>
        <w:pStyle w:val="Normal1"/>
        <w:spacing w:lineRule="auto" w:line="312" w:before="0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spacing w:lineRule="auto" w:line="312" w:before="0" w:after="0"/>
        <w:jc w:val="both"/>
        <w:rPr>
          <w:rFonts w:ascii="Arial" w:hAnsi="Arial" w:eastAsia="Arial" w:cs="Arial"/>
          <w:color w:val="000000"/>
          <w:highlight w:val="yellow"/>
        </w:rPr>
      </w:pPr>
      <w:r>
        <w:rPr>
          <w:rFonts w:eastAsia="Arial" w:cs="Arial" w:ascii="Arial" w:hAnsi="Arial"/>
          <w:b/>
          <w:color w:val="000000"/>
        </w:rPr>
        <w:t xml:space="preserve">Art. 2º </w:t>
      </w:r>
      <w:r>
        <w:rPr>
          <w:rFonts w:eastAsia="Arial" w:cs="Arial" w:ascii="Arial" w:hAnsi="Arial"/>
          <w:color w:val="000000"/>
        </w:rPr>
        <w:t xml:space="preserve">A Comissão Eleitoral coordenará o processo eleitoral até a instalação da Assembleia de Eleição. </w:t>
      </w:r>
    </w:p>
    <w:p>
      <w:pPr>
        <w:pStyle w:val="Normal1"/>
        <w:spacing w:lineRule="auto" w:line="312" w:before="0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spacing w:lineRule="auto" w:line="312" w:before="0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Parágrafo Único - A Comissão Eleitoral elegerá, entre seus membros, um presidente e um secretário.</w:t>
      </w:r>
    </w:p>
    <w:p>
      <w:pPr>
        <w:pStyle w:val="Normal1"/>
        <w:spacing w:lineRule="auto" w:line="312" w:before="0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spacing w:lineRule="auto" w:line="312" w:before="0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Art. 3º </w:t>
      </w:r>
      <w:r>
        <w:rPr>
          <w:rFonts w:eastAsia="Arial" w:cs="Arial" w:ascii="Arial" w:hAnsi="Arial"/>
          <w:color w:val="000000"/>
        </w:rPr>
        <w:t xml:space="preserve">A Comissão eleitoral terá as seguintes atribuições: </w:t>
      </w:r>
    </w:p>
    <w:p>
      <w:pPr>
        <w:pStyle w:val="Normal1"/>
        <w:spacing w:lineRule="auto" w:line="312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Elaborar o Edital do Processo de Eleição dos representantes da Sociedade Civil para o biênio 2024 – 2026, e encaminhar para deliberação do pleno do CMAS;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Divulgar o Processo Eleitoral junto aos segmentos que fazem parte da Composição do CMAS;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Elaborar o Regimento Interno da Assembleia Eleitoral;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Receber e analisar, juntamente com a Secretaria Executiva, os documentos enviados pelos candidatos e habilitar as candidaturas de usuários, de organizações de usuários, entidades de assistência social, e entidades de trabalhadores do SUAS;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Divulgar a relação dos representantes habilitados e não habilitados ao processo de eleição;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Receber e analisar os recursos apresentados pelas entidades e candidatos não habilitados, julgar os pedidos de recursos e dar parecer final;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Divulgar as decisões sobre os recursos apresentados pelos representantes ou organizações de usuários, das entidades e organizações de assistência social e das entidades dos trabalhadores do SUAS;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Conduzir a Assembleia de eleição e apurar os votos;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Fazer a leitura e aprovação da Ata da Assembleia de Eleição;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Decidir os casos omissos, considerando todos os dispositivos legais sobre a matéria;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Divulgar o processo na mídia e outros meios;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Publicizar o processo eletivo junto </w:t>
      </w:r>
      <w:r>
        <w:rPr>
          <w:rFonts w:eastAsia="Arial" w:cs="Arial" w:ascii="Arial" w:hAnsi="Arial"/>
        </w:rPr>
        <w:t>às entidades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 organizações de assistência social, organizações de usuários e entidades de trabalhadores do SUAS.</w:t>
      </w:r>
    </w:p>
    <w:p>
      <w:pPr>
        <w:pStyle w:val="Normal1"/>
        <w:spacing w:lineRule="auto" w:line="312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312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Art. 4º</w:t>
      </w:r>
      <w:r>
        <w:rPr>
          <w:rFonts w:eastAsia="Arial" w:cs="Arial" w:ascii="Arial" w:hAnsi="Arial"/>
        </w:rPr>
        <w:t xml:space="preserve"> - Esta Resolução entra em vigor na data de sua publicação, gerando efeitos a partir da data da aprovação em Plenária.</w:t>
      </w:r>
    </w:p>
    <w:p>
      <w:pPr>
        <w:pStyle w:val="Normal1"/>
        <w:spacing w:lineRule="auto" w:line="312" w:before="0" w:after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312" w:before="0" w:after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Içara, 11 de setembro de 2024.</w:t>
      </w:r>
    </w:p>
    <w:p>
      <w:pPr>
        <w:pStyle w:val="Normal1"/>
        <w:spacing w:lineRule="auto" w:line="312" w:before="0" w:after="0"/>
        <w:jc w:val="center"/>
        <w:rPr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Cristiane Levati de Souza</w:t>
      </w:r>
    </w:p>
    <w:p>
      <w:pPr>
        <w:pStyle w:val="Normal1"/>
        <w:spacing w:lineRule="auto" w:line="312" w:before="0" w:after="0"/>
        <w:jc w:val="center"/>
        <w:rPr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Conselho Municipal de Assistência Social</w:t>
      </w:r>
    </w:p>
    <w:p>
      <w:pPr>
        <w:pStyle w:val="Normal1"/>
        <w:spacing w:lineRule="auto" w:line="312" w:before="0" w:after="0"/>
        <w:jc w:val="center"/>
        <w:rPr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CMAS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766" w:footer="1134" w:bottom="170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200"/>
      <w:jc w:val="both"/>
      <w:rPr>
        <w:rFonts w:ascii="Arial" w:hAnsi="Arial" w:eastAsia="Arial" w:cs="Arial"/>
        <w:color w:val="000000"/>
        <w:sz w:val="22"/>
        <w:szCs w:val="22"/>
        <w:highlight w:val="yellow"/>
      </w:rPr>
    </w:pPr>
    <w:bookmarkStart w:id="0" w:name="bookmark=id.gjdgxs"/>
    <w:bookmarkEnd w:id="0"/>
    <w:r>
      <w:rPr/>
      <w:drawing>
        <wp:inline distT="0" distB="0" distL="0" distR="0">
          <wp:extent cx="6032500" cy="116268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6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27bbb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a121b0"/>
    <w:rPr>
      <w:color w:val="0000FF" w:themeColor="hyperlink"/>
      <w:u w:val="single"/>
    </w:rPr>
  </w:style>
  <w:style w:type="character" w:styleId="CorpodetextoChar" w:customStyle="1">
    <w:name w:val="Corpo de texto Char"/>
    <w:basedOn w:val="DefaultParagraphFont"/>
    <w:qFormat/>
    <w:rsid w:val="00285ab7"/>
    <w:rPr>
      <w:rFonts w:ascii="Arial" w:hAnsi="Arial" w:eastAsia="Arial" w:cs="Arial"/>
      <w:kern w:val="2"/>
      <w:lang w:val="pt-PT" w:eastAsia="pt-PT" w:bidi="pt-PT"/>
    </w:rPr>
  </w:style>
  <w:style w:type="character" w:styleId="CabealhoChar" w:customStyle="1">
    <w:name w:val="Cabeçalho Char"/>
    <w:basedOn w:val="DefaultParagraphFont"/>
    <w:uiPriority w:val="99"/>
    <w:qFormat/>
    <w:rsid w:val="00460a2f"/>
    <w:rPr/>
  </w:style>
  <w:style w:type="character" w:styleId="RodapChar" w:customStyle="1">
    <w:name w:val="Rodapé Char"/>
    <w:basedOn w:val="DefaultParagraphFont"/>
    <w:uiPriority w:val="99"/>
    <w:qFormat/>
    <w:rsid w:val="00460a2f"/>
    <w:rPr/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link w:val="CorpodetextoChar"/>
    <w:rsid w:val="00285ab7"/>
    <w:pPr>
      <w:suppressAutoHyphens w:val="true"/>
      <w:spacing w:lineRule="auto" w:line="240" w:before="0" w:after="0"/>
    </w:pPr>
    <w:rPr>
      <w:rFonts w:ascii="Arial" w:hAnsi="Arial" w:eastAsia="Arial" w:cs="Arial"/>
      <w:kern w:val="2"/>
      <w:lang w:val="pt-PT" w:eastAsia="pt-PT" w:bidi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Default" w:customStyle="1">
    <w:name w:val="Default"/>
    <w:qFormat/>
    <w:rsid w:val="002e485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ListParagraph">
    <w:name w:val="List Paragraph"/>
    <w:basedOn w:val="Normal1"/>
    <w:uiPriority w:val="34"/>
    <w:qFormat/>
    <w:rsid w:val="00a80d4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227bb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1"/>
    <w:uiPriority w:val="99"/>
    <w:unhideWhenUsed/>
    <w:qFormat/>
    <w:rsid w:val="0046046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1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460a2f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RodapChar"/>
    <w:uiPriority w:val="99"/>
    <w:unhideWhenUsed/>
    <w:rsid w:val="00460a2f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935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5qbf32m9HMVxkIW0rEOJ+RyuB7Q==">CgMxLjAyCWlkLmdqZGd4czgAciExQy1wWFNJWExzN3JmZHJValNyRXVJb2xJcGFSSHV5MGE=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LibreOffice/7.3.7.2$Windows_X86_64 LibreOffice_project/e114eadc50a9ff8d8c8a0567d6da8f454beeb84f</Application>
  <AppVersion>15.0000</AppVersion>
  <Pages>3</Pages>
  <Words>474</Words>
  <Characters>2490</Characters>
  <CharactersWithSpaces>2929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2022-09-16T13:48:00Z</dcterms:created>
  <dc:creator>Usuario</dc:creator>
  <dc:description/>
  <dc:language>pt-BR</dc:language>
  <cp:lastModifiedBy/>
  <cp:revision>0</cp:revision>
  <dc:subject/>
  <dc:title/>
</cp:coreProperties>
</file>